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  <w:drawing>
          <wp:inline distB="0" distT="0" distL="0" distR="0">
            <wp:extent cx="2382276" cy="859913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2276" cy="859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836328" cy="14732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32599" y="3048163"/>
                          <a:ext cx="6826803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59616f"/>
                                <w:sz w:val="36"/>
                                <w:vertAlign w:val="baseline"/>
                              </w:rPr>
                              <w:t xml:space="preserve">Project Management Institute (PMI) Netherlands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59616f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b008c"/>
                                <w:sz w:val="36"/>
                                <w:vertAlign w:val="baseline"/>
                              </w:rPr>
                              <w:t xml:space="preserve">PROJECT OF THE YEAR AWARD NOMINATION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b008c"/>
                                <w:sz w:val="4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b008c"/>
                                <w:sz w:val="36"/>
                                <w:vertAlign w:val="baseline"/>
                              </w:rPr>
                              <w:t xml:space="preserve">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b008c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836328" cy="14732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6328" cy="147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2" w:line="249" w:lineRule="auto"/>
        <w:ind w:left="6920" w:right="2360" w:firstLine="0"/>
        <w:jc w:val="center"/>
        <w:rPr>
          <w:rFonts w:ascii="Roboto Condensed" w:cs="Roboto Condensed" w:eastAsia="Roboto Condensed" w:hAnsi="Roboto Condensed"/>
          <w:color w:val="5d6472"/>
          <w:sz w:val="31"/>
          <w:szCs w:val="31"/>
        </w:rPr>
        <w:sectPr>
          <w:headerReference r:id="rId9" w:type="default"/>
          <w:headerReference r:id="rId10" w:type="first"/>
          <w:footerReference r:id="rId11" w:type="default"/>
          <w:footerReference r:id="rId12" w:type="first"/>
          <w:pgSz w:h="16440" w:w="12000" w:orient="portrait"/>
          <w:pgMar w:bottom="720" w:top="720" w:left="720" w:right="72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32" w:line="249" w:lineRule="auto"/>
        <w:ind w:right="92"/>
        <w:rPr>
          <w:sz w:val="24"/>
          <w:szCs w:val="24"/>
        </w:rPr>
      </w:pPr>
      <w:r w:rsidDel="00000000" w:rsidR="00000000" w:rsidRPr="00000000">
        <w:rPr>
          <w:color w:val="5d6472"/>
          <w:sz w:val="24"/>
          <w:szCs w:val="24"/>
          <w:rtl w:val="0"/>
        </w:rPr>
        <w:t xml:space="preserve">All nominations for consideration for the Project of the Year Award must use the nomination form as a template and must address each of the criteria listed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32" w:line="249" w:lineRule="auto"/>
        <w:ind w:right="92"/>
        <w:rPr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00"/>
        <w:gridCol w:w="1918"/>
        <w:gridCol w:w="1418"/>
        <w:gridCol w:w="4536"/>
        <w:tblGridChange w:id="0">
          <w:tblGrid>
            <w:gridCol w:w="1560"/>
            <w:gridCol w:w="1200"/>
            <w:gridCol w:w="1918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8b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Nominator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Please check if self-nominated (leave section blank)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Relationship to the nominee: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1275"/>
        <w:gridCol w:w="1843"/>
        <w:gridCol w:w="1418"/>
        <w:gridCol w:w="4536"/>
        <w:tblGridChange w:id="0">
          <w:tblGrid>
            <w:gridCol w:w="1560"/>
            <w:gridCol w:w="1275"/>
            <w:gridCol w:w="1843"/>
            <w:gridCol w:w="1418"/>
            <w:gridCol w:w="453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shd w:fill="ff610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Nominee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7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Other: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Project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A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Organization Name: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Start &amp; End Dates of Project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1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Organisation Industry types (please select best option):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Information Technology (IT)</w:t>
            </w:r>
          </w:p>
          <w:p w:rsidR="00000000" w:rsidDel="00000000" w:rsidP="00000000" w:rsidRDefault="00000000" w:rsidRPr="00000000" w14:paraId="00000057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Financial Services</w:t>
            </w:r>
          </w:p>
          <w:p w:rsidR="00000000" w:rsidDel="00000000" w:rsidP="00000000" w:rsidRDefault="00000000" w:rsidRPr="00000000" w14:paraId="00000058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Government &amp; Public Sector</w:t>
            </w:r>
          </w:p>
          <w:p w:rsidR="00000000" w:rsidDel="00000000" w:rsidP="00000000" w:rsidRDefault="00000000" w:rsidRPr="00000000" w14:paraId="00000059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Manufacturing</w:t>
            </w:r>
          </w:p>
          <w:p w:rsidR="00000000" w:rsidDel="00000000" w:rsidP="00000000" w:rsidRDefault="00000000" w:rsidRPr="00000000" w14:paraId="0000005A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Energy</w:t>
            </w:r>
          </w:p>
          <w:p w:rsidR="00000000" w:rsidDel="00000000" w:rsidP="00000000" w:rsidRDefault="00000000" w:rsidRPr="00000000" w14:paraId="0000005B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Construction</w:t>
            </w:r>
          </w:p>
          <w:p w:rsidR="00000000" w:rsidDel="00000000" w:rsidP="00000000" w:rsidRDefault="00000000" w:rsidRPr="00000000" w14:paraId="0000005C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Healthcare</w:t>
            </w:r>
          </w:p>
          <w:p w:rsidR="00000000" w:rsidDel="00000000" w:rsidP="00000000" w:rsidRDefault="00000000" w:rsidRPr="00000000" w14:paraId="0000005D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Telecom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60" w:before="60" w:lineRule="auto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Please indicate the project type:</w:t>
            </w:r>
          </w:p>
          <w:p w:rsidR="00000000" w:rsidDel="00000000" w:rsidP="00000000" w:rsidRDefault="00000000" w:rsidRPr="00000000" w14:paraId="00000061">
            <w:pPr>
              <w:spacing w:after="60" w:before="60" w:lineRule="auto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&lt; Tick as required &gt;</w:t>
            </w:r>
          </w:p>
          <w:p w:rsidR="00000000" w:rsidDel="00000000" w:rsidP="00000000" w:rsidRDefault="00000000" w:rsidRPr="00000000" w14:paraId="00000062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IT Technology Infrastructure</w:t>
            </w:r>
          </w:p>
          <w:p w:rsidR="00000000" w:rsidDel="00000000" w:rsidP="00000000" w:rsidRDefault="00000000" w:rsidRPr="00000000" w14:paraId="00000063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Business Transformation: Organisation and change projects</w:t>
            </w:r>
          </w:p>
          <w:p w:rsidR="00000000" w:rsidDel="00000000" w:rsidP="00000000" w:rsidRDefault="00000000" w:rsidRPr="00000000" w14:paraId="00000064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Engineering: Construction &amp; Infrastructure</w:t>
            </w:r>
          </w:p>
          <w:p w:rsidR="00000000" w:rsidDel="00000000" w:rsidP="00000000" w:rsidRDefault="00000000" w:rsidRPr="00000000" w14:paraId="00000065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Digital Products</w:t>
            </w:r>
          </w:p>
          <w:p w:rsidR="00000000" w:rsidDel="00000000" w:rsidP="00000000" w:rsidRDefault="00000000" w:rsidRPr="00000000" w14:paraId="00000066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Research &amp; Development</w:t>
            </w:r>
          </w:p>
          <w:p w:rsidR="00000000" w:rsidDel="00000000" w:rsidP="00000000" w:rsidRDefault="00000000" w:rsidRPr="00000000" w14:paraId="00000067">
            <w:pPr>
              <w:spacing w:after="60" w:before="60" w:lineRule="auto"/>
              <w:ind w:left="360" w:firstLine="0"/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color w:val="59616f"/>
                <w:sz w:val="24"/>
                <w:szCs w:val="24"/>
                <w:rtl w:val="0"/>
              </w:rPr>
              <w:t xml:space="preserve">☐  Other (Please describe)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9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616f"/>
                <w:sz w:val="24"/>
                <w:szCs w:val="24"/>
                <w:rtl w:val="0"/>
              </w:rPr>
              <w:t xml:space="preserve">Other description: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51" w:lineRule="auto"/>
              <w:ind w:right="223"/>
              <w:rPr>
                <w:b w:val="1"/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60" w:before="60" w:lineRule="auto"/>
        <w:rPr>
          <w:b w:val="1"/>
          <w:color w:val="262626"/>
          <w:sz w:val="24"/>
          <w:szCs w:val="24"/>
        </w:rPr>
      </w:pPr>
      <w:r w:rsidDel="00000000" w:rsidR="00000000" w:rsidRPr="00000000">
        <w:rPr>
          <w:b w:val="1"/>
          <w:color w:val="262626"/>
          <w:sz w:val="24"/>
          <w:szCs w:val="24"/>
          <w:rtl w:val="0"/>
        </w:rPr>
        <w:t xml:space="preserve">IMPORTANT NOTE:</w:t>
      </w:r>
    </w:p>
    <w:p w:rsidR="00000000" w:rsidDel="00000000" w:rsidP="00000000" w:rsidRDefault="00000000" w:rsidRPr="00000000" w14:paraId="00000076">
      <w:pPr>
        <w:widowControl w:val="1"/>
        <w:numPr>
          <w:ilvl w:val="0"/>
          <w:numId w:val="7"/>
        </w:numPr>
        <w:spacing w:after="60" w:before="60" w:lineRule="auto"/>
        <w:ind w:left="720" w:hanging="360"/>
        <w:rPr>
          <w:color w:val="262626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The judging panel may contact the nominator or nominee for additional information to support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numPr>
          <w:ilvl w:val="0"/>
          <w:numId w:val="7"/>
        </w:numPr>
        <w:spacing w:after="60" w:before="60" w:lineRule="auto"/>
        <w:ind w:left="720" w:hanging="360"/>
        <w:rPr>
          <w:color w:val="262626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Any visuals please add as an Appendix and make reference in the response.</w:t>
      </w:r>
    </w:p>
    <w:p w:rsidR="00000000" w:rsidDel="00000000" w:rsidP="00000000" w:rsidRDefault="00000000" w:rsidRPr="00000000" w14:paraId="00000078">
      <w:pPr>
        <w:widowControl w:val="1"/>
        <w:numPr>
          <w:ilvl w:val="0"/>
          <w:numId w:val="7"/>
        </w:numPr>
        <w:spacing w:after="60" w:before="60" w:lineRule="auto"/>
        <w:ind w:left="720" w:hanging="360"/>
        <w:rPr>
          <w:color w:val="262626"/>
          <w:sz w:val="24"/>
          <w:szCs w:val="24"/>
        </w:rPr>
      </w:pPr>
      <w:r w:rsidDel="00000000" w:rsidR="00000000" w:rsidRPr="00000000">
        <w:rPr>
          <w:color w:val="262626"/>
          <w:sz w:val="24"/>
          <w:szCs w:val="24"/>
          <w:rtl w:val="0"/>
        </w:rPr>
        <w:t xml:space="preserve">By submitting this document for the Project of the Year Award you are confirming that all the information submitted in this form are factual and can be corroborated by project stakeholders</w:t>
      </w:r>
    </w:p>
    <w:p w:rsidR="00000000" w:rsidDel="00000000" w:rsidP="00000000" w:rsidRDefault="00000000" w:rsidRPr="00000000" w14:paraId="00000079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</w:tcBorders>
            <w:shd w:fill="4f17a8" w:val="clear"/>
          </w:tcPr>
          <w:p w:rsidR="00000000" w:rsidDel="00000000" w:rsidP="00000000" w:rsidRDefault="00000000" w:rsidRPr="00000000" w14:paraId="0000007C">
            <w:pPr>
              <w:spacing w:line="351" w:lineRule="auto"/>
              <w:ind w:left="60" w:right="223" w:firstLine="0"/>
              <w:rPr>
                <w:b w:val="1"/>
                <w:color w:val="59616f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Q1. Introduction/Summary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6" w:hRule="atLeast"/>
          <w:tblHeader w:val="0"/>
        </w:trPr>
        <w:tc>
          <w:tcPr>
            <w:tcBorders>
              <w:top w:color="000000" w:space="0" w:sz="4" w:val="single"/>
            </w:tcBorders>
            <w:shd w:fill="e5dcf2" w:val="clea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section provides the project background as the basis for evaluating the answers to the following sections: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a brief overview of the project.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Birefly describe the Objectives or Value addressed by the project for the organization or client / customer.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Briefly describe the solution that was implemented.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8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realized outcomes of this project on the project stakeholders ( and on community/organisation in general.</w:t>
            </w:r>
          </w:p>
        </w:tc>
      </w:tr>
      <w:tr>
        <w:trPr>
          <w:cantSplit w:val="0"/>
          <w:trHeight w:val="3899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97">
            <w:pPr>
              <w:spacing w:line="351" w:lineRule="auto"/>
              <w:ind w:left="60" w:right="22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Q2. Governance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how governance was tailored to your project: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the governance approach.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the project ensure alignment with the organisation’s governance?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did the Governance/Methodology assist successful delivery?</w:t>
            </w:r>
          </w:p>
        </w:tc>
      </w:tr>
      <w:tr>
        <w:trPr>
          <w:cantSplit w:val="0"/>
          <w:trHeight w:val="405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tabs>
                <w:tab w:val="left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1965"/>
              </w:tabs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color w:val="59616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A1">
            <w:pPr>
              <w:spacing w:line="351" w:lineRule="auto"/>
              <w:ind w:left="60" w:right="223" w:firstLine="0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Q3. Benefits/Value Details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A2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that the benefits/value of your project were realised by answering the following: 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the expected positive benefits/value of the project on the organisation/community.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verify if the expected project benefits were achieved.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benefits-related complexities had to be overcome.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5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AB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Q4. Stakeholders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1524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AC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that stakeholder expectations and communications were effectively managed by answering the following: </w:t>
            </w:r>
          </w:p>
          <w:p w:rsidR="00000000" w:rsidDel="00000000" w:rsidP="00000000" w:rsidRDefault="00000000" w:rsidRPr="00000000" w14:paraId="000000AD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a)   Identify the key stakeholders and why they were key to your project.</w:t>
            </w:r>
          </w:p>
          <w:p w:rsidR="00000000" w:rsidDel="00000000" w:rsidP="00000000" w:rsidRDefault="00000000" w:rsidRPr="00000000" w14:paraId="000000AE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b)   Describe the Stakeholder communication strategies and the challenges.</w:t>
            </w:r>
          </w:p>
        </w:tc>
      </w:tr>
      <w:tr>
        <w:trPr>
          <w:cantSplit w:val="0"/>
          <w:trHeight w:val="405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B8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Q5. Scope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2287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B9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that the project scope was effectively developed and managed by answering the following: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document the project scope.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these processes/tools were used to manage the scope.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effective management of scope contributed to the project’s success.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scope-related complexities had to be overcome.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351" w:lineRule="auto"/>
              <w:ind w:right="223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CB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Q6. Cost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rHeight w:val="1924" w:hRule="atLeast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CC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that the project cost was effectively developed and managed by answering the following: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determine the project cost.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these processes/tools were used to effectively manage the project costs.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effective management of cost contributed to the project’s success.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51" w:lineRule="auto"/>
              <w:ind w:left="720" w:right="22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cost-related complexities had to be overcome.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9616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63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blHeader w:val="0"/>
        </w:trPr>
        <w:tc>
          <w:tcPr>
            <w:shd w:fill="4f17a8" w:val="clear"/>
          </w:tcPr>
          <w:p w:rsidR="00000000" w:rsidDel="00000000" w:rsidP="00000000" w:rsidRDefault="00000000" w:rsidRPr="00000000" w14:paraId="000000DD">
            <w:pPr>
              <w:spacing w:line="351" w:lineRule="auto"/>
              <w:ind w:right="223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Q7. Schedule [</w:t>
            </w: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Maximum 500 words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e5dcf2" w:val="clear"/>
          </w:tcPr>
          <w:p w:rsidR="00000000" w:rsidDel="00000000" w:rsidP="00000000" w:rsidRDefault="00000000" w:rsidRPr="00000000" w14:paraId="000000DE">
            <w:pPr>
              <w:spacing w:line="351" w:lineRule="auto"/>
              <w:ind w:right="223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that the project schedule was effectively developed and managed by answering the following: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processes/tools were used to develop and manage the schedule.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these processes/tools were used to effectively manage the schedule’s critical path.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how effective management of schedule contributed to the project’s success.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8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Describe what schedule-related complexities had to be overcome.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spacing w:before="32" w:line="249" w:lineRule="auto"/>
        <w:ind w:right="92"/>
        <w:rPr>
          <w:color w:val="5d6472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type w:val="nextPage"/>
      <w:pgSz w:h="16440" w:w="12000" w:orient="portrait"/>
      <w:pgMar w:bottom="720" w:top="720" w:left="720" w:right="720" w:header="227" w:footer="19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96777" cy="829051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6777" cy="8290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80" w:hanging="360"/>
      </w:pPr>
      <w:rPr/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8"/>
      <w:szCs w:val="38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PlaceholderText">
    <w:name w:val="Placeholder Text"/>
    <w:basedOn w:val="DefaultParagraphFont"/>
    <w:uiPriority w:val="99"/>
    <w:semiHidden w:val="1"/>
    <w:rsid w:val="000070AD"/>
    <w:rPr>
      <w:color w:val="808080"/>
    </w:rPr>
  </w:style>
  <w:style w:type="paragraph" w:styleId="Header">
    <w:name w:val="header"/>
    <w:basedOn w:val="Normal"/>
    <w:link w:val="Head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71F7F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71F7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71F7F"/>
    <w:rPr>
      <w:rFonts w:ascii="Arial" w:cs="Arial" w:eastAsia="Arial" w:hAnsi="Arial"/>
    </w:rPr>
  </w:style>
  <w:style w:type="character" w:styleId="Hyperlink">
    <w:name w:val="Hyperlink"/>
    <w:basedOn w:val="DefaultParagraphFont"/>
    <w:uiPriority w:val="99"/>
    <w:unhideWhenUsed w:val="1"/>
    <w:rsid w:val="0033337C"/>
    <w:rPr>
      <w:color w:val="0000ff" w:themeColor="hyperlink"/>
      <w:u w:val="single"/>
    </w:rPr>
  </w:style>
  <w:style w:type="paragraph" w:styleId="Default" w:customStyle="1">
    <w:name w:val="Default"/>
    <w:uiPriority w:val="99"/>
    <w:rsid w:val="0033337C"/>
    <w:pPr>
      <w:widowControl w:val="1"/>
      <w:autoSpaceDE w:val="0"/>
      <w:autoSpaceDN w:val="0"/>
      <w:adjustRightInd w:val="0"/>
    </w:pPr>
    <w:rPr>
      <w:rFonts w:ascii="Cambria" w:cs="Cambria" w:eastAsia="Times New Roman" w:hAnsi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5A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5AC"/>
    <w:rPr>
      <w:rFonts w:ascii="Tahoma" w:cs="Tahoma" w:eastAsia="Arial" w:hAnsi="Tahoma"/>
      <w:sz w:val="16"/>
      <w:szCs w:val="16"/>
    </w:rPr>
  </w:style>
  <w:style w:type="character" w:styleId="Mention1" w:customStyle="1">
    <w:name w:val="Mention1"/>
    <w:basedOn w:val="DefaultParagraphFont"/>
    <w:uiPriority w:val="99"/>
    <w:semiHidden w:val="1"/>
    <w:unhideWhenUsed w:val="1"/>
    <w:rsid w:val="004D670C"/>
    <w:rPr>
      <w:color w:val="2b579a"/>
      <w:shd w:color="auto" w:fill="e6e6e6" w:val="clear"/>
    </w:rPr>
  </w:style>
  <w:style w:type="paragraph" w:styleId="NoSpacing">
    <w:name w:val="No Spacing"/>
    <w:uiPriority w:val="1"/>
    <w:qFormat w:val="1"/>
    <w:rsid w:val="009F6B2B"/>
    <w:rPr>
      <w:rFonts w:ascii="Arial" w:cs="Arial" w:eastAsia="Arial" w:hAnsi="Arial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F6B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E775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E78BA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97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97CA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97CA1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97CA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97CA1"/>
    <w:rPr>
      <w:rFonts w:ascii="Arial" w:cs="Arial" w:eastAsia="Arial" w:hAnsi="Arial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597CA1"/>
    <w:pPr>
      <w:widowControl w:val="1"/>
    </w:pPr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28.0" w:type="dxa"/>
        <w:left w:w="115.0" w:type="dxa"/>
        <w:bottom w:w="2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2TACrvdj/1pt1zA/TmzXpEadw==">AMUW2mXBKNJXJYr4imJ7AysYFqbLmK79SZSxtOxmbQSUK8Twp+9nxyEIv3ycWE3xMan7XybSUqyC6y0+32uanqm6PfuSJr1UJYT809sO6JEAJCf9FVkAQKKdMen54jqKTDsbgsdzaN6b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2021-12-15T12:30:00Z</dcterms:created>
</cp:coreProperties>
</file>